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9410C" w14:textId="1DAF5B1A" w:rsidR="004907CB" w:rsidRDefault="00DB227A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B227A">
        <w:rPr>
          <w:rFonts w:ascii="Calibri" w:hAnsi="Calibri" w:cs="Calibri"/>
          <w:b/>
          <w:bCs/>
          <w:noProof/>
          <w:sz w:val="36"/>
          <w:szCs w:val="36"/>
          <w:u w:val="single"/>
        </w:rPr>
        <w:drawing>
          <wp:anchor distT="0" distB="0" distL="114300" distR="114300" simplePos="0" relativeHeight="251659264" behindDoc="1" locked="0" layoutInCell="1" allowOverlap="1" wp14:anchorId="7EECA553" wp14:editId="2E2C813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257740" cy="485843"/>
            <wp:effectExtent l="0" t="0" r="0" b="9525"/>
            <wp:wrapTight wrapText="bothSides">
              <wp:wrapPolygon edited="0">
                <wp:start x="0" y="0"/>
                <wp:lineTo x="0" y="21176"/>
                <wp:lineTo x="21327" y="21176"/>
                <wp:lineTo x="21327" y="0"/>
                <wp:lineTo x="0" y="0"/>
              </wp:wrapPolygon>
            </wp:wrapTight>
            <wp:docPr id="1836050610" name="Picture 1" descr="A black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050610" name="Picture 1" descr="A black and whit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227A">
        <w:rPr>
          <w:rFonts w:ascii="Calibri" w:hAnsi="Calibri" w:cs="Calibri"/>
          <w:b/>
          <w:bCs/>
          <w:sz w:val="28"/>
          <w:szCs w:val="28"/>
          <w:u w:val="single"/>
        </w:rPr>
        <w:t xml:space="preserve">How to Transfer Animals in Helical </w:t>
      </w:r>
    </w:p>
    <w:p w14:paraId="25FA8468" w14:textId="77777777" w:rsidR="00DB227A" w:rsidRDefault="00DB227A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73CAD081" w14:textId="77777777" w:rsidR="00DB227A" w:rsidRDefault="00DB227A">
      <w:pPr>
        <w:rPr>
          <w:rFonts w:ascii="Calibri" w:hAnsi="Calibri" w:cs="Calibri"/>
          <w:sz w:val="24"/>
          <w:szCs w:val="24"/>
        </w:rPr>
      </w:pPr>
    </w:p>
    <w:p w14:paraId="34B007D2" w14:textId="725EC098" w:rsidR="00962354" w:rsidRPr="00E93999" w:rsidRDefault="00DB227A">
      <w:pPr>
        <w:rPr>
          <w:rFonts w:ascii="Calibri" w:hAnsi="Calibri" w:cs="Calibri"/>
          <w:b/>
          <w:bCs/>
          <w:sz w:val="24"/>
          <w:szCs w:val="24"/>
        </w:rPr>
      </w:pPr>
      <w:r w:rsidRPr="00DB227A">
        <w:rPr>
          <w:rFonts w:ascii="Calibri" w:hAnsi="Calibri" w:cs="Calibr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60288" behindDoc="1" locked="0" layoutInCell="1" allowOverlap="1" wp14:anchorId="3F1CB128" wp14:editId="525E323D">
            <wp:simplePos x="0" y="0"/>
            <wp:positionH relativeFrom="margin">
              <wp:align>left</wp:align>
            </wp:positionH>
            <wp:positionV relativeFrom="paragraph">
              <wp:posOffset>301625</wp:posOffset>
            </wp:positionV>
            <wp:extent cx="5638800" cy="1603375"/>
            <wp:effectExtent l="0" t="0" r="0" b="0"/>
            <wp:wrapTight wrapText="bothSides">
              <wp:wrapPolygon edited="0">
                <wp:start x="0" y="0"/>
                <wp:lineTo x="0" y="21301"/>
                <wp:lineTo x="21527" y="21301"/>
                <wp:lineTo x="21527" y="0"/>
                <wp:lineTo x="0" y="0"/>
              </wp:wrapPolygon>
            </wp:wrapTight>
            <wp:docPr id="152188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18881" name="Picture 1" descr="A screenshot of a computer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543" b="31492"/>
                    <a:stretch/>
                  </pic:blipFill>
                  <pic:spPr bwMode="auto">
                    <a:xfrm>
                      <a:off x="0" y="0"/>
                      <a:ext cx="5638800" cy="1603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75C3">
        <w:rPr>
          <w:rFonts w:ascii="Calibri" w:hAnsi="Calibri" w:cs="Calibri"/>
          <w:sz w:val="24"/>
          <w:szCs w:val="24"/>
        </w:rPr>
        <w:t xml:space="preserve">Login, and click on </w:t>
      </w:r>
      <w:r w:rsidRPr="001A7D1F">
        <w:rPr>
          <w:rFonts w:ascii="Calibri" w:hAnsi="Calibri" w:cs="Calibri"/>
          <w:b/>
          <w:bCs/>
          <w:sz w:val="24"/>
          <w:szCs w:val="24"/>
        </w:rPr>
        <w:t>“</w:t>
      </w:r>
      <w:r>
        <w:rPr>
          <w:rFonts w:ascii="Calibri" w:hAnsi="Calibri" w:cs="Calibri"/>
          <w:b/>
          <w:bCs/>
          <w:sz w:val="24"/>
          <w:szCs w:val="24"/>
        </w:rPr>
        <w:t>Transfers”.</w:t>
      </w:r>
    </w:p>
    <w:p w14:paraId="47AFFB89" w14:textId="5C094C9B" w:rsidR="00E93999" w:rsidRDefault="00815AE5" w:rsidP="00962354">
      <w:pPr>
        <w:rPr>
          <w:rFonts w:ascii="Calibri" w:hAnsi="Calibri" w:cs="Calibri"/>
          <w:b/>
          <w:bCs/>
          <w:sz w:val="24"/>
          <w:szCs w:val="24"/>
        </w:rPr>
      </w:pPr>
      <w:r w:rsidRPr="00DB227A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898AA3A" wp14:editId="6AD3973F">
            <wp:simplePos x="0" y="0"/>
            <wp:positionH relativeFrom="column">
              <wp:posOffset>0</wp:posOffset>
            </wp:positionH>
            <wp:positionV relativeFrom="paragraph">
              <wp:posOffset>1981200</wp:posOffset>
            </wp:positionV>
            <wp:extent cx="5731510" cy="628650"/>
            <wp:effectExtent l="0" t="0" r="2540" b="0"/>
            <wp:wrapTight wrapText="bothSides">
              <wp:wrapPolygon edited="0">
                <wp:start x="19958" y="0"/>
                <wp:lineTo x="0" y="655"/>
                <wp:lineTo x="0" y="20945"/>
                <wp:lineTo x="21538" y="20945"/>
                <wp:lineTo x="21538" y="1309"/>
                <wp:lineTo x="21179" y="0"/>
                <wp:lineTo x="19958" y="0"/>
              </wp:wrapPolygon>
            </wp:wrapTight>
            <wp:docPr id="46920912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209126" name="Picture 1" descr="A screenshot of a computer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5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B227A" w:rsidRPr="00DB227A">
        <w:rPr>
          <w:rFonts w:ascii="Calibri" w:hAnsi="Calibri" w:cs="Calibri"/>
          <w:sz w:val="24"/>
          <w:szCs w:val="24"/>
        </w:rPr>
        <w:t xml:space="preserve">Next, Click </w:t>
      </w:r>
      <w:r w:rsidR="00DB227A" w:rsidRPr="00DB227A">
        <w:rPr>
          <w:rFonts w:ascii="Calibri" w:hAnsi="Calibri" w:cs="Calibri"/>
          <w:b/>
          <w:bCs/>
          <w:sz w:val="24"/>
          <w:szCs w:val="24"/>
        </w:rPr>
        <w:t>“New Transfer”</w:t>
      </w:r>
      <w:r w:rsidR="00DB227A">
        <w:rPr>
          <w:rFonts w:ascii="Calibri" w:hAnsi="Calibri" w:cs="Calibri"/>
          <w:b/>
          <w:bCs/>
          <w:sz w:val="24"/>
          <w:szCs w:val="24"/>
        </w:rPr>
        <w:t>.</w:t>
      </w:r>
    </w:p>
    <w:p w14:paraId="35415DD0" w14:textId="77777777" w:rsidR="00815AE5" w:rsidRDefault="00815AE5" w:rsidP="00962354"/>
    <w:p w14:paraId="565BCCB0" w14:textId="1A727D65" w:rsidR="00962354" w:rsidRPr="00E93999" w:rsidRDefault="00962354" w:rsidP="00962354">
      <w:pPr>
        <w:rPr>
          <w:rFonts w:ascii="Calibri" w:hAnsi="Calibri" w:cs="Calibri"/>
          <w:b/>
          <w:bCs/>
          <w:sz w:val="24"/>
          <w:szCs w:val="24"/>
        </w:rPr>
      </w:pPr>
      <w:r>
        <w:t xml:space="preserve">Click </w:t>
      </w:r>
      <w:r w:rsidRPr="002C4C59">
        <w:rPr>
          <w:b/>
          <w:bCs/>
        </w:rPr>
        <w:t xml:space="preserve">‘Advanced Options’ </w:t>
      </w:r>
      <w:r>
        <w:t>for the option to enter multiple transfer recipients or multiple transfer dates</w:t>
      </w:r>
    </w:p>
    <w:p w14:paraId="7013C17F" w14:textId="6B71930A" w:rsidR="0041098A" w:rsidRPr="00834253" w:rsidRDefault="00834253">
      <w:pPr>
        <w:rPr>
          <w:rFonts w:ascii="Calibri" w:hAnsi="Calibri" w:cs="Calibri"/>
          <w:b/>
          <w:bCs/>
          <w:sz w:val="24"/>
          <w:szCs w:val="24"/>
        </w:rPr>
      </w:pPr>
      <w:r w:rsidRPr="00834253"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1A6FD5E9" wp14:editId="42189399">
            <wp:extent cx="5731510" cy="1122680"/>
            <wp:effectExtent l="0" t="0" r="2540" b="1270"/>
            <wp:docPr id="13320428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04287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278D3" w14:textId="38F9264D" w:rsidR="00022310" w:rsidRDefault="00E93999">
      <w:pPr>
        <w:rPr>
          <w:rFonts w:ascii="Calibri" w:hAnsi="Calibri" w:cs="Calibri"/>
          <w:sz w:val="24"/>
          <w:szCs w:val="24"/>
        </w:rPr>
      </w:pPr>
      <w:r w:rsidRPr="0041098A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3956F33C" wp14:editId="493F24D9">
            <wp:simplePos x="0" y="0"/>
            <wp:positionH relativeFrom="margin">
              <wp:align>center</wp:align>
            </wp:positionH>
            <wp:positionV relativeFrom="paragraph">
              <wp:posOffset>427990</wp:posOffset>
            </wp:positionV>
            <wp:extent cx="5486400" cy="2435860"/>
            <wp:effectExtent l="0" t="0" r="0" b="2540"/>
            <wp:wrapTight wrapText="bothSides">
              <wp:wrapPolygon edited="0">
                <wp:start x="0" y="0"/>
                <wp:lineTo x="0" y="21454"/>
                <wp:lineTo x="21525" y="21454"/>
                <wp:lineTo x="21525" y="0"/>
                <wp:lineTo x="0" y="0"/>
              </wp:wrapPolygon>
            </wp:wrapTight>
            <wp:docPr id="4016638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66384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EB3">
        <w:rPr>
          <w:rFonts w:ascii="Calibri" w:hAnsi="Calibri" w:cs="Calibri"/>
          <w:sz w:val="24"/>
          <w:szCs w:val="24"/>
        </w:rPr>
        <w:t>F</w:t>
      </w:r>
      <w:r w:rsidR="00FE037A">
        <w:rPr>
          <w:rFonts w:ascii="Calibri" w:hAnsi="Calibri" w:cs="Calibri"/>
          <w:sz w:val="24"/>
          <w:szCs w:val="24"/>
        </w:rPr>
        <w:t xml:space="preserve">ill out the transfer form with the </w:t>
      </w:r>
      <w:r w:rsidR="00844182">
        <w:rPr>
          <w:rFonts w:ascii="Calibri" w:hAnsi="Calibri" w:cs="Calibri"/>
          <w:sz w:val="24"/>
          <w:szCs w:val="24"/>
        </w:rPr>
        <w:t xml:space="preserve">vendor member ID (“Transfer From”), purchaser member ID (“Transfer To”), </w:t>
      </w:r>
      <w:r w:rsidR="00FE037A">
        <w:rPr>
          <w:rFonts w:ascii="Calibri" w:hAnsi="Calibri" w:cs="Calibri"/>
          <w:sz w:val="24"/>
          <w:szCs w:val="24"/>
        </w:rPr>
        <w:t>Animal ID</w:t>
      </w:r>
      <w:r w:rsidR="00844182">
        <w:rPr>
          <w:rFonts w:ascii="Calibri" w:hAnsi="Calibri" w:cs="Calibri"/>
          <w:sz w:val="24"/>
          <w:szCs w:val="24"/>
        </w:rPr>
        <w:t xml:space="preserve"> and </w:t>
      </w:r>
      <w:r w:rsidR="00FE037A">
        <w:rPr>
          <w:rFonts w:ascii="Calibri" w:hAnsi="Calibri" w:cs="Calibri"/>
          <w:sz w:val="24"/>
          <w:szCs w:val="24"/>
        </w:rPr>
        <w:t>date</w:t>
      </w:r>
      <w:r w:rsidR="00844182">
        <w:rPr>
          <w:rFonts w:ascii="Calibri" w:hAnsi="Calibri" w:cs="Calibri"/>
          <w:sz w:val="24"/>
          <w:szCs w:val="24"/>
        </w:rPr>
        <w:t xml:space="preserve"> of sale. Then click </w:t>
      </w:r>
      <w:r w:rsidR="00844182" w:rsidRPr="00844182">
        <w:rPr>
          <w:rFonts w:ascii="Calibri" w:hAnsi="Calibri" w:cs="Calibri"/>
          <w:b/>
          <w:bCs/>
          <w:sz w:val="24"/>
          <w:szCs w:val="24"/>
        </w:rPr>
        <w:t>“Next”</w:t>
      </w:r>
    </w:p>
    <w:p w14:paraId="70091E62" w14:textId="3FB87663" w:rsidR="00FE037A" w:rsidRDefault="0084418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You will then be taken to a terms and conditions page to double check the details of the transfer. You can then tick the </w:t>
      </w:r>
      <w:r w:rsidRPr="00844182">
        <w:rPr>
          <w:rFonts w:ascii="Calibri" w:hAnsi="Calibri" w:cs="Calibri"/>
          <w:b/>
          <w:bCs/>
          <w:sz w:val="24"/>
          <w:szCs w:val="24"/>
        </w:rPr>
        <w:t xml:space="preserve">“I agree to the terms and conditions” </w:t>
      </w:r>
      <w:r>
        <w:rPr>
          <w:rFonts w:ascii="Calibri" w:hAnsi="Calibri" w:cs="Calibri"/>
          <w:sz w:val="24"/>
          <w:szCs w:val="24"/>
        </w:rPr>
        <w:t xml:space="preserve">and then click </w:t>
      </w:r>
      <w:r w:rsidRPr="00844182">
        <w:rPr>
          <w:rFonts w:ascii="Calibri" w:hAnsi="Calibri" w:cs="Calibri"/>
          <w:b/>
          <w:bCs/>
          <w:sz w:val="24"/>
          <w:szCs w:val="24"/>
        </w:rPr>
        <w:t>“Transfer”.</w:t>
      </w:r>
    </w:p>
    <w:p w14:paraId="00B05A9A" w14:textId="58B7011B" w:rsidR="00844182" w:rsidRDefault="00844182">
      <w:pPr>
        <w:rPr>
          <w:rFonts w:ascii="Calibri" w:hAnsi="Calibri" w:cs="Calibri"/>
          <w:sz w:val="24"/>
          <w:szCs w:val="24"/>
        </w:rPr>
      </w:pPr>
    </w:p>
    <w:p w14:paraId="264D5B6A" w14:textId="6C20B088" w:rsidR="00844182" w:rsidRDefault="00844182">
      <w:pPr>
        <w:rPr>
          <w:rFonts w:ascii="Calibri" w:hAnsi="Calibri" w:cs="Calibri"/>
          <w:sz w:val="24"/>
          <w:szCs w:val="24"/>
        </w:rPr>
      </w:pPr>
      <w:r w:rsidRPr="00844182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D213882" wp14:editId="6563DE71">
            <wp:extent cx="5731510" cy="1558290"/>
            <wp:effectExtent l="0" t="0" r="2540" b="3810"/>
            <wp:docPr id="4734696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469646" name="Picture 1" descr="A screenshot of a comput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5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A4316" w14:textId="0C11CDEF" w:rsidR="00FE037A" w:rsidRPr="00DB227A" w:rsidRDefault="00FE037A">
      <w:pPr>
        <w:rPr>
          <w:rFonts w:ascii="Calibri" w:hAnsi="Calibri" w:cs="Calibri"/>
          <w:sz w:val="24"/>
          <w:szCs w:val="24"/>
        </w:rPr>
      </w:pPr>
    </w:p>
    <w:sectPr w:rsidR="00FE037A" w:rsidRPr="00DB22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7A"/>
    <w:rsid w:val="00022310"/>
    <w:rsid w:val="00325833"/>
    <w:rsid w:val="0041098A"/>
    <w:rsid w:val="004907CB"/>
    <w:rsid w:val="004F4E3B"/>
    <w:rsid w:val="007014A0"/>
    <w:rsid w:val="00797EB3"/>
    <w:rsid w:val="00815AE5"/>
    <w:rsid w:val="00834253"/>
    <w:rsid w:val="00844182"/>
    <w:rsid w:val="00962354"/>
    <w:rsid w:val="00D626B4"/>
    <w:rsid w:val="00DB227A"/>
    <w:rsid w:val="00E93999"/>
    <w:rsid w:val="00FE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ADFD1"/>
  <w15:chartTrackingRefBased/>
  <w15:docId w15:val="{5E2B148C-8042-4336-AD21-9DC38AEF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2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2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2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2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2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2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2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2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2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2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2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2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2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2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2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2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2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2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2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2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2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2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2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2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2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2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6E25ADB6A8643BC0FBF3F6D45DF3D" ma:contentTypeVersion="16" ma:contentTypeDescription="Create a new document." ma:contentTypeScope="" ma:versionID="2b973ff18c337c38e85c103ccaf1806b">
  <xsd:schema xmlns:xsd="http://www.w3.org/2001/XMLSchema" xmlns:xs="http://www.w3.org/2001/XMLSchema" xmlns:p="http://schemas.microsoft.com/office/2006/metadata/properties" xmlns:ns2="e143288b-5f16-4cb9-85ea-407489ed1eae" xmlns:ns3="a32c1bae-a26e-4ba2-a51d-84fc43b0c186" targetNamespace="http://schemas.microsoft.com/office/2006/metadata/properties" ma:root="true" ma:fieldsID="cbc45d001af98092ac6e88ace4d95e23" ns2:_="" ns3:_="">
    <xsd:import namespace="e143288b-5f16-4cb9-85ea-407489ed1eae"/>
    <xsd:import namespace="a32c1bae-a26e-4ba2-a51d-84fc43b0c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3288b-5f16-4cb9-85ea-407489ed1e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86cd91e-76b8-4641-9f8e-9c0b2222d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c1bae-a26e-4ba2-a51d-84fc43b0c18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4137db0-99cf-4dde-9ab9-a552a76269f3}" ma:internalName="TaxCatchAll" ma:showField="CatchAllData" ma:web="a32c1bae-a26e-4ba2-a51d-84fc43b0c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43288b-5f16-4cb9-85ea-407489ed1eae">
      <Terms xmlns="http://schemas.microsoft.com/office/infopath/2007/PartnerControls"/>
    </lcf76f155ced4ddcb4097134ff3c332f>
    <TaxCatchAll xmlns="a32c1bae-a26e-4ba2-a51d-84fc43b0c186" xsi:nil="true"/>
  </documentManagement>
</p:properties>
</file>

<file path=customXml/itemProps1.xml><?xml version="1.0" encoding="utf-8"?>
<ds:datastoreItem xmlns:ds="http://schemas.openxmlformats.org/officeDocument/2006/customXml" ds:itemID="{D43F5A1B-C6B8-4785-BB64-509DDCA5CF24}"/>
</file>

<file path=customXml/itemProps2.xml><?xml version="1.0" encoding="utf-8"?>
<ds:datastoreItem xmlns:ds="http://schemas.openxmlformats.org/officeDocument/2006/customXml" ds:itemID="{A2AA93AE-AFC0-4722-ABC0-7589AEE8B753}"/>
</file>

<file path=customXml/itemProps3.xml><?xml version="1.0" encoding="utf-8"?>
<ds:datastoreItem xmlns:ds="http://schemas.openxmlformats.org/officeDocument/2006/customXml" ds:itemID="{088DAA8B-AA7F-4C8D-9FCA-6067C3A960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Sage Harding</dc:creator>
  <cp:keywords/>
  <dc:description/>
  <cp:lastModifiedBy>Sage Harding</cp:lastModifiedBy>
  <cp:revision>11</cp:revision>
  <dcterms:created xsi:type="dcterms:W3CDTF">2024-04-23T23:28:00Z</dcterms:created>
  <dcterms:modified xsi:type="dcterms:W3CDTF">2025-06-13T00:39:00Z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0x010100A716E25ADB6A8643BC0FBF3F6D45DF3D</vt:lpwstr>
  </property>
</Properties>
</file>